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A32" w:rsidRDefault="006273A6">
      <w:pPr>
        <w:pStyle w:val="Titel"/>
      </w:pPr>
      <w:r>
        <w:t>Nieuwsbrief oktober 2026</w:t>
      </w:r>
    </w:p>
    <w:p w:rsidR="00AF4A32" w:rsidRDefault="006273A6">
      <w:pPr>
        <w:rPr>
          <w:rFonts w:hint="eastAsia"/>
        </w:rPr>
      </w:pPr>
      <w:r>
        <w:t>Begin oktober zijn belangrijke besluiten genomen en staan nieuwe keuzes voor de deur. In deze nieuwsbrief brengen we de actuele stand van zaken per gemeente in beeld, met aandacht voor leefomgeving, maatschappelijke voorzieningen,</w:t>
      </w:r>
      <w:r>
        <w:t xml:space="preserve"> waterkwaliteit en de invloed van inwoners.</w:t>
      </w:r>
    </w:p>
    <w:p w:rsidR="00AF4A32" w:rsidRDefault="006273A6">
      <w:pPr>
        <w:pStyle w:val="Kop1"/>
      </w:pPr>
      <w:r>
        <w:t>Katwijk</w:t>
      </w:r>
    </w:p>
    <w:p w:rsidR="00AF4A32" w:rsidRDefault="006273A6">
      <w:pPr>
        <w:rPr>
          <w:rFonts w:hint="eastAsia"/>
        </w:rPr>
      </w:pPr>
      <w:r>
        <w:rPr>
          <w:b/>
        </w:rPr>
        <w:t>Tuinders Vreugde</w:t>
      </w:r>
    </w:p>
    <w:p w:rsidR="00AF4A32" w:rsidRDefault="006273A6">
      <w:pPr>
        <w:rPr>
          <w:rFonts w:hint="eastAsia"/>
        </w:rPr>
      </w:pPr>
      <w:r>
        <w:t>Voor Tuinders Vreugde tikt de klok door. De gemeente wil het gebruik van de grond aan de Mient Kooltuin per 1 januari 2027 beëindigen. De tuinders willen op de huidige plek blijven en ste</w:t>
      </w:r>
      <w:r>
        <w:t>llen dat een groen en natuurrijk moestuincomplex goed kan samengaan met de beoogde vliegroute voor vleermuizen.</w:t>
      </w:r>
    </w:p>
    <w:p w:rsidR="00AF4A32" w:rsidRDefault="006273A6">
      <w:pPr>
        <w:rPr>
          <w:rFonts w:hint="eastAsia"/>
        </w:rPr>
      </w:pPr>
      <w:r>
        <w:t>Volgens Tuinders Vreugde bestaat het terrein voor ongeveer de helft uit natuur, wordt er zonder elektriciteit getuinierd en is het complex 's av</w:t>
      </w:r>
      <w:r>
        <w:t>onds en 's nachts niet in gebruik. De tuinders wijzen daarnaast op biodiversiteit, gezondheid, ontmoeting en de lange wachtlijsten voor volkstuinen. Ook zeggen zij dat hun ecologische informatie en eigen verslagen onvoldoende zijn meegenomen en dat belangr</w:t>
      </w:r>
      <w:r>
        <w:t>ijke stukken niet met hen zijn gedeeld.</w:t>
      </w:r>
    </w:p>
    <w:p w:rsidR="00AF4A32" w:rsidRDefault="006273A6">
      <w:pPr>
        <w:rPr>
          <w:rFonts w:hint="eastAsia"/>
        </w:rPr>
      </w:pPr>
      <w:r>
        <w:t>Bollenstreek aan Zet vindt dat de gemeente vóór beëindiging van dit langdurige gebruik controleerbaar moet aantonen waarom behoud of inpassing niet mogelijk is. Zolang die onderbouwing ontbreekt, blijven serieus over</w:t>
      </w:r>
      <w:r>
        <w:t>leg en onderzoek naar een combinatie van tuinieren en natuur de aangewezen weg.</w:t>
      </w:r>
    </w:p>
    <w:p w:rsidR="00AF4A32" w:rsidRDefault="006273A6">
      <w:pPr>
        <w:rPr>
          <w:rFonts w:hint="eastAsia"/>
        </w:rPr>
      </w:pPr>
      <w:r>
        <w:rPr>
          <w:b/>
        </w:rPr>
        <w:t>Eli Lilly</w:t>
      </w:r>
    </w:p>
    <w:p w:rsidR="00AF4A32" w:rsidRDefault="006273A6">
      <w:pPr>
        <w:rPr>
          <w:rFonts w:hint="eastAsia"/>
        </w:rPr>
      </w:pPr>
      <w:r>
        <w:t>De gemeenteraad van Katwijk heeft op 1 oktober het verzoek om een referendum afgewezen en een positief bindend advies gegeven over de vergunningaanvraag voor de medic</w:t>
      </w:r>
      <w:r>
        <w:t>ijnfabriek van Eli Lilly. Daarmee is het adviestraject van de raad afgerond. Het college moet nu besluiten over de omgevingsvergunning voor de buitenplanse omgevingsplanactiviteit en de bouwactiviteit.</w:t>
      </w:r>
    </w:p>
    <w:p w:rsidR="00AF4A32" w:rsidRDefault="006273A6">
      <w:pPr>
        <w:rPr>
          <w:rFonts w:hint="eastAsia"/>
        </w:rPr>
      </w:pPr>
      <w:r>
        <w:t>Het afgewezen referendumverzoek was ondersteund door m</w:t>
      </w:r>
      <w:r>
        <w:t>eer dan 300 geldige verklaringen en voldeed volgens de referendumcommissie aan de formele voorwaarden. Daarnaast ontving de gemeente 813 zienswijzen over onder meer gezondheid, water, verkeer, natuur en veiligheid. Daaronder was een breed ondertekende zien</w:t>
      </w:r>
      <w:r>
        <w:t>swijze van inwoners. Juist na het politieke besluit blijft het van belang dat die inbreng herkenbaar en inhoudelijk wordt beantwoord.</w:t>
      </w:r>
    </w:p>
    <w:p w:rsidR="00AF4A32" w:rsidRDefault="006273A6">
      <w:pPr>
        <w:rPr>
          <w:rFonts w:hint="eastAsia"/>
        </w:rPr>
      </w:pPr>
      <w:r>
        <w:t>Ook de vergelijking met het oude gebiedsplan verdient aandacht. De maatschappelijke kosten-batenanalyse schat de lokale we</w:t>
      </w:r>
      <w:r>
        <w:t>rkgelegenheid in het eerdere plan met meerdere kennisintensieve bedrijven op ongeveer 1.875 banen, tegenover circa 750 banen bij Eli Lilly. De banen bij Lilly zouden eerder beschikbaar komen en gemiddeld productiever zijn, maar het eerdere plan bood volgen</w:t>
      </w:r>
      <w:r>
        <w:t>s de analyse meer werkgelegenheid.</w:t>
      </w:r>
    </w:p>
    <w:p w:rsidR="00AF4A32" w:rsidRDefault="006273A6">
      <w:pPr>
        <w:rPr>
          <w:rFonts w:hint="eastAsia"/>
        </w:rPr>
      </w:pPr>
      <w:r>
        <w:t>Het Hoogheemraadschap van Rijnland heeft in een zienswijze ernstige zorgen geuit over de voorgenomen afvalwaterlozingen op de Oude Rijn. Voor afvalwater en lozingen zijn aparte vergunningen nodig. Bollenstreek aan Zet vin</w:t>
      </w:r>
      <w:r>
        <w:t>dt dat de gevolgen voor waterkwaliteit en leefomgeving niet als een later detail mogen worden behandeld, maar duidelijk moeten zijn voordat onomkeerbare stappen worden gezet.</w:t>
      </w:r>
    </w:p>
    <w:p w:rsidR="00AF4A32" w:rsidRDefault="006273A6">
      <w:pPr>
        <w:pStyle w:val="Kop1"/>
      </w:pPr>
      <w:r>
        <w:t>Noordwijk</w:t>
      </w:r>
    </w:p>
    <w:p w:rsidR="00AF4A32" w:rsidRDefault="006273A6">
      <w:pPr>
        <w:rPr>
          <w:rFonts w:hint="eastAsia"/>
        </w:rPr>
      </w:pPr>
      <w:r>
        <w:rPr>
          <w:b/>
        </w:rPr>
        <w:t>De Tiltenberg</w:t>
      </w:r>
    </w:p>
    <w:p w:rsidR="00AF4A32" w:rsidRDefault="006273A6">
      <w:pPr>
        <w:rPr>
          <w:rFonts w:hint="eastAsia"/>
        </w:rPr>
      </w:pPr>
      <w:r>
        <w:t>De plannen voor tijdelijke noodopvang in De Tiltenberg bl</w:t>
      </w:r>
      <w:r>
        <w:t>ijven inwoners van De Zilk bezighouden. Het COA en de gemeente Bloemendaal onderzoeken opvang voor ongeveer 100 tot 120 asielzoekers, mogelijk vanaf de eerste helft van 2027 en voor maximaal drie jaar. De locatie ligt in Bloemendaal, maar direct aan de gre</w:t>
      </w:r>
      <w:r>
        <w:t>ns met Noordwijk.</w:t>
      </w:r>
    </w:p>
    <w:p w:rsidR="00AF4A32" w:rsidRDefault="006273A6">
      <w:pPr>
        <w:rPr>
          <w:rFonts w:hint="eastAsia"/>
        </w:rPr>
      </w:pPr>
      <w:r>
        <w:t>Op 21 september kwamen ongeveer 150 inwoners naar een informatiebijeenkomst in De Duinpan. Zij stelden vragen aan Bloemendaal, het COA en vertegenwoordigers van Noordwijk. Onderwerpen waren onder meer veiligheid, verkeer, zorg, voorzienin</w:t>
      </w:r>
      <w:r>
        <w:t>gen, de geschiktheid van het gebouw en de manier waarop De Zilk bij het proces wordt betrokken.</w:t>
      </w:r>
    </w:p>
    <w:p w:rsidR="00AF4A32" w:rsidRDefault="006273A6">
      <w:pPr>
        <w:rPr>
          <w:rFonts w:hint="eastAsia"/>
        </w:rPr>
      </w:pPr>
      <w:r>
        <w:t xml:space="preserve">Een informatieavond is een nuttige stap, maar geen eindpunt. Omdat veel mogelijke gevolgen juist in De Zilk worden gevoeld, moeten inwoners toegang krijgen tot </w:t>
      </w:r>
      <w:r>
        <w:t>actuele onderzoeken, een heldere planning en duidelijke besluitmomenten. Bestuurlijke grenzen mogen niet bepalen hoeveel invloed direct omwonenden hebben.</w:t>
      </w:r>
    </w:p>
    <w:p w:rsidR="00AF4A32" w:rsidRDefault="006273A6">
      <w:pPr>
        <w:rPr>
          <w:rFonts w:hint="eastAsia"/>
        </w:rPr>
      </w:pPr>
      <w:r>
        <w:br w:type="page"/>
      </w:r>
    </w:p>
    <w:p w:rsidR="00AF4A32" w:rsidRDefault="006273A6">
      <w:pPr>
        <w:pStyle w:val="Kop1"/>
      </w:pPr>
      <w:r>
        <w:lastRenderedPageBreak/>
        <w:t>Hillegom</w:t>
      </w:r>
    </w:p>
    <w:p w:rsidR="00AF4A32" w:rsidRDefault="006273A6">
      <w:pPr>
        <w:rPr>
          <w:rFonts w:hint="eastAsia"/>
        </w:rPr>
      </w:pPr>
      <w:r>
        <w:rPr>
          <w:b/>
        </w:rPr>
        <w:t>Nieuwe regels voor participatie</w:t>
      </w:r>
    </w:p>
    <w:p w:rsidR="00AF4A32" w:rsidRDefault="006273A6">
      <w:pPr>
        <w:rPr>
          <w:rFonts w:hint="eastAsia"/>
        </w:rPr>
      </w:pPr>
      <w:r>
        <w:t>Hillegom werkt aan een participatieverordening die de huid</w:t>
      </w:r>
      <w:r>
        <w:t>ige inspraakverordening moet vervangen. Daarin wordt vastgelegd hoe inwoners, ondernemers en maatschappelijke organisaties worden betrokken bij de voorbereiding, uitvoering en beoordeling van gemeentelijk beleid.</w:t>
      </w:r>
    </w:p>
    <w:p w:rsidR="00AF4A32" w:rsidRDefault="006273A6">
      <w:pPr>
        <w:rPr>
          <w:rFonts w:hint="eastAsia"/>
        </w:rPr>
      </w:pPr>
      <w:r>
        <w:t>Nieuw is ook het uitdaagrecht. Daarmee kunn</w:t>
      </w:r>
      <w:r>
        <w:t>en inwoners of organisaties voorstellen om een gemeentelijke taak zelf uit te voeren als zij denken dat zij dat minstens zo goed of beter kunnen. De gemeenteraad bespreekt de definitieve vaststelling op 15 oktober.</w:t>
      </w:r>
    </w:p>
    <w:p w:rsidR="00AF4A32" w:rsidRDefault="006273A6">
      <w:pPr>
        <w:rPr>
          <w:rFonts w:hint="eastAsia"/>
        </w:rPr>
      </w:pPr>
      <w:r>
        <w:t>Goede regels zijn belangrijk, maar de pra</w:t>
      </w:r>
      <w:r>
        <w:t>ktijk is doorslaggevend. Inwoners moeten kunnen meepraten wanneer er nog echte keuzes zijn, vooraf weten wat met hun inbreng gebeurt en achteraf kunnen controleren hoe het besluit tot stand kwam. Bollenstreek aan Zet volgt daarom niet alleen de tekst van d</w:t>
      </w:r>
      <w:r>
        <w:t>e verordening, maar ook de toepassing ervan.</w:t>
      </w:r>
    </w:p>
    <w:p w:rsidR="00AF4A32" w:rsidRDefault="006273A6">
      <w:pPr>
        <w:pStyle w:val="Kop1"/>
      </w:pPr>
      <w:r>
        <w:t>Lisse</w:t>
      </w:r>
    </w:p>
    <w:p w:rsidR="00AF4A32" w:rsidRDefault="006273A6">
      <w:pPr>
        <w:rPr>
          <w:rFonts w:hint="eastAsia"/>
        </w:rPr>
      </w:pPr>
      <w:r>
        <w:rPr>
          <w:b/>
        </w:rPr>
        <w:t>Gebouwen voor welzijn en cultuur</w:t>
      </w:r>
    </w:p>
    <w:p w:rsidR="00AF4A32" w:rsidRDefault="006273A6">
      <w:pPr>
        <w:rPr>
          <w:rFonts w:hint="eastAsia"/>
        </w:rPr>
      </w:pPr>
      <w:r>
        <w:t>Het college heeft beoogde exploitanten aangewezen voor verschillende maatschappelijke gebouwen. Welzijnskwartier is beoogd beheerder van De Beukenhof, 't Poelhuys en Novus.</w:t>
      </w:r>
      <w:r>
        <w:t xml:space="preserve"> Cinema Floralis B.V. is beoogd ondernemer voor Floralis en Speeltuinvereniging Kindervreugd gaat de exploitatie van de Engelenburcht in een pilot uitvoeren.</w:t>
      </w:r>
    </w:p>
    <w:p w:rsidR="00AF4A32" w:rsidRDefault="006273A6">
      <w:pPr>
        <w:rPr>
          <w:rFonts w:hint="eastAsia"/>
        </w:rPr>
      </w:pPr>
      <w:r>
        <w:t>De gemeente wil de gebouwen nadrukkelijker inzetten als laagdrempelige ontmoetingsplekken en tegel</w:t>
      </w:r>
      <w:r>
        <w:t>ijk de kosten beheersen. Definitieve afspraken moeten voor 1 november worden gemaakt, waarna de overdracht samen met Bescal wordt voorbereid. Voor Floralis wordt bovendien gewerkt aan een gebruikersplan.</w:t>
      </w:r>
    </w:p>
    <w:p w:rsidR="00AF4A32" w:rsidRDefault="006273A6">
      <w:pPr>
        <w:rPr>
          <w:rFonts w:hint="eastAsia"/>
        </w:rPr>
      </w:pPr>
      <w:r>
        <w:t>De maatschappelijke functie moet bij de uitwerking v</w:t>
      </w:r>
      <w:r>
        <w:t>ooropstaan. Verenigingen, vrijwilligers en vaste gebruikers hebben behoefte aan betaalbare ruimte, continuïteit en heldere afspraken. Bollenstreek aan Zet vindt daarom dat financiële risico's, toegankelijkheid en de gevolgen voor bestaande activiteiten ope</w:t>
      </w:r>
      <w:r>
        <w:t>nbaar en controleerbaar moeten zijn.</w:t>
      </w:r>
    </w:p>
    <w:p w:rsidR="00AF4A32" w:rsidRDefault="006273A6">
      <w:pPr>
        <w:pStyle w:val="Kop1"/>
      </w:pPr>
      <w:r>
        <w:t>Teylingen</w:t>
      </w:r>
    </w:p>
    <w:p w:rsidR="00AF4A32" w:rsidRDefault="006273A6">
      <w:pPr>
        <w:rPr>
          <w:rFonts w:hint="eastAsia"/>
        </w:rPr>
      </w:pPr>
      <w:r>
        <w:rPr>
          <w:b/>
        </w:rPr>
        <w:t>Participatie en het uitdaagrecht</w:t>
      </w:r>
    </w:p>
    <w:p w:rsidR="00AF4A32" w:rsidRDefault="006273A6">
      <w:pPr>
        <w:rPr>
          <w:rFonts w:hint="eastAsia"/>
        </w:rPr>
      </w:pPr>
      <w:r>
        <w:t xml:space="preserve">Ook Teylingen werkt aan een nieuwe participatieverordening. De commissie bespreekt het voorstel op 14 oktober; de gemeenteraad neemt naar verwachting op 12 november een </w:t>
      </w:r>
      <w:r>
        <w:t>besluit. De verordening legt vast hoe inwoners, ondernemers en organisaties bij beleid en besluitvorming worden betrokken.</w:t>
      </w:r>
    </w:p>
    <w:p w:rsidR="00AF4A32" w:rsidRDefault="006273A6">
      <w:pPr>
        <w:rPr>
          <w:rFonts w:hint="eastAsia"/>
        </w:rPr>
      </w:pPr>
      <w:r>
        <w:t xml:space="preserve">Het uitdaagrecht krijgt eveneens een plek. Daarmee kan de samenleving voorstellen om gemeentelijke taken zelf uit te voeren. Dat kan </w:t>
      </w:r>
      <w:r>
        <w:t>lokale kennis en initiatief meer ruimte geven, mits de voorwaarden duidelijk, haalbaar en voor iedereen toegankelijk zijn.</w:t>
      </w:r>
    </w:p>
    <w:p w:rsidR="00AF4A32" w:rsidRDefault="006273A6">
      <w:pPr>
        <w:rPr>
          <w:rFonts w:hint="eastAsia"/>
        </w:rPr>
      </w:pPr>
      <w:r>
        <w:t>De waarde van de verordening zal blijken bij concrete dossiers. Participatie betekent niet alleen een informatieavond of enquête, maa</w:t>
      </w:r>
      <w:r>
        <w:t>r aantoonbare invloed voordat een voorkeursbesluit vastligt. De gemeente moet daarom steeds vooraf duidelijk maken waarover inwoners wel en niet kunnen meebeslissen en achteraf uitleggen wat met reacties is gedaan.</w:t>
      </w:r>
    </w:p>
    <w:p w:rsidR="00AF4A32" w:rsidRDefault="006273A6">
      <w:pPr>
        <w:pStyle w:val="Kop1"/>
      </w:pPr>
      <w:r>
        <w:t>Tot slot</w:t>
      </w:r>
    </w:p>
    <w:p w:rsidR="00AF4A32" w:rsidRDefault="006273A6">
      <w:pPr>
        <w:rPr>
          <w:rFonts w:hint="eastAsia"/>
        </w:rPr>
      </w:pPr>
      <w:r>
        <w:t>De onderwerpen verschillen, maar</w:t>
      </w:r>
      <w:r>
        <w:t xml:space="preserve"> de rode draad is dezelfde: inwoners moeten tijdig kunnen beschikken over volledige informatie en daadwerkelijk invloed hebben wanneer keuzes nog openliggen. Ook na een besluit moeten toezeggingen, voorwaarden en gevolgen controleerbaar blijven.</w:t>
      </w:r>
    </w:p>
    <w:p w:rsidR="00AF4A32" w:rsidRDefault="006273A6">
      <w:pPr>
        <w:rPr>
          <w:rFonts w:hint="eastAsia"/>
        </w:rPr>
      </w:pPr>
      <w:r>
        <w:t>Bollenstre</w:t>
      </w:r>
      <w:r>
        <w:t>ek aan Zet blijft deze ontwikkelingen volgen en brengt nieuwe informatie onder de aandacht zodra die beschikbaar is.</w:t>
      </w:r>
    </w:p>
    <w:p w:rsidR="00AF4A32" w:rsidRDefault="006273A6">
      <w:pPr>
        <w:rPr>
          <w:rFonts w:hint="eastAsia"/>
        </w:rPr>
      </w:pPr>
      <w:r>
        <w:t>Blijf ons volgen, denk mee en laat van je horen.</w:t>
      </w:r>
    </w:p>
    <w:p w:rsidR="00AF4A32" w:rsidRDefault="006273A6">
      <w:pPr>
        <w:rPr>
          <w:rFonts w:hint="eastAsia"/>
        </w:rPr>
      </w:pPr>
      <w:r>
        <w:t>Wil je actief meedenken of bijdragen aan ons initiatief? Neem contact met ons op via info@</w:t>
      </w:r>
      <w:r>
        <w:t>bollenstreekaanzet.nl.</w:t>
      </w:r>
    </w:p>
    <w:p w:rsidR="00AF4A32" w:rsidRDefault="006273A6">
      <w:pPr>
        <w:rPr>
          <w:rFonts w:hint="eastAsia"/>
        </w:rPr>
      </w:pPr>
      <w:r>
        <w:t>Bollenstreek aan Zet draait op vrijwilligers. Wil je ons steunen met een donatie of sponsorbijdrage? Neem contact op via penningmeester@bollenstreekaanzet.nl.</w:t>
      </w:r>
    </w:p>
    <w:p w:rsidR="00AF4A32" w:rsidRDefault="006273A6">
      <w:pPr>
        <w:rPr>
          <w:rFonts w:hint="eastAsia"/>
        </w:rPr>
      </w:pPr>
      <w:r>
        <w:t>Tot volgende maand!</w:t>
      </w:r>
    </w:p>
    <w:sectPr w:rsidR="00AF4A32" w:rsidSect="00034616">
      <w:headerReference w:type="even" r:id="rId8"/>
      <w:headerReference w:type="default" r:id="rId9"/>
      <w:footerReference w:type="default" r:id="rId10"/>
      <w:headerReference w:type="first" r:id="rId11"/>
      <w:pgSz w:w="11906" w:h="16838"/>
      <w:pgMar w:top="850" w:right="1191" w:bottom="850" w:left="119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3A6" w:rsidRDefault="006273A6" w:rsidP="00AF4A32">
      <w:pPr>
        <w:spacing w:after="0" w:line="240" w:lineRule="auto"/>
      </w:pPr>
      <w:r>
        <w:separator/>
      </w:r>
    </w:p>
  </w:endnote>
  <w:endnote w:type="continuationSeparator" w:id="1">
    <w:p w:rsidR="006273A6" w:rsidRDefault="006273A6" w:rsidP="00AF4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32" w:rsidRDefault="006273A6">
    <w:pPr>
      <w:pStyle w:val="Voettekst"/>
      <w:jc w:val="center"/>
      <w:rPr>
        <w:rFonts w:hint="eastAsia"/>
      </w:rPr>
    </w:pPr>
    <w:r>
      <w:rPr>
        <w:color w:val="666666"/>
        <w:sz w:val="16"/>
      </w:rPr>
      <w:t>www.bollenstreekaanzet.nl  |  info@bollenstreekaanzet.nl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3A6" w:rsidRDefault="006273A6" w:rsidP="00AF4A32">
      <w:pPr>
        <w:spacing w:after="0" w:line="240" w:lineRule="auto"/>
      </w:pPr>
      <w:r>
        <w:separator/>
      </w:r>
    </w:p>
  </w:footnote>
  <w:footnote w:type="continuationSeparator" w:id="1">
    <w:p w:rsidR="006273A6" w:rsidRDefault="006273A6" w:rsidP="00AF4A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32" w:rsidRDefault="00AF4A32">
    <w:pPr>
      <w:pStyle w:val="Koptekst"/>
      <w:rPr>
        <w:rFonts w:hint="eastAsi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32" w:rsidRDefault="006273A6">
    <w:pPr>
      <w:pStyle w:val="Koptekst"/>
      <w:jc w:val="right"/>
      <w:rPr>
        <w:rFonts w:hint="eastAsia"/>
      </w:rPr>
    </w:pPr>
    <w:r>
      <w:t>Bollenstreek aan Zet  |  Nieuwsbrief oktober 2026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32" w:rsidRDefault="00AF4A32">
    <w:pPr>
      <w:pStyle w:val="Koptekst"/>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26F90"/>
    <w:rsid w:val="006273A6"/>
    <w:rsid w:val="009379B4"/>
    <w:rsid w:val="00AA1D8D"/>
    <w:rsid w:val="00AF4A32"/>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C693F"/>
    <w:pPr>
      <w:spacing w:after="80"/>
    </w:pPr>
    <w:rPr>
      <w:rFonts w:ascii="Aptos" w:hAnsi="Aptos"/>
      <w:sz w:val="19"/>
    </w:rPr>
  </w:style>
  <w:style w:type="paragraph" w:styleId="Kop1">
    <w:name w:val="heading 1"/>
    <w:basedOn w:val="Standaard"/>
    <w:next w:val="Standaard"/>
    <w:link w:val="Kop1Char"/>
    <w:uiPriority w:val="9"/>
    <w:qFormat/>
    <w:rsid w:val="00FC693F"/>
    <w:pPr>
      <w:keepNext/>
      <w:keepLines/>
      <w:spacing w:before="40" w:after="60"/>
      <w:outlineLvl w:val="0"/>
    </w:pPr>
    <w:rPr>
      <w:rFonts w:asciiTheme="majorHAnsi" w:eastAsiaTheme="majorEastAsia" w:hAnsiTheme="majorHAnsi" w:cstheme="majorBidi"/>
      <w:b/>
      <w:bCs/>
      <w:color w:val="000000"/>
      <w:sz w:val="24"/>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1172</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Nieuwsbrief Bollenstreek aan Zet september 2026</dc:title>
  <dc:subject>Actuele ontwikkelingen in Katwijk, Noordwijk, Hillegom, Lisse en Teylingen</dc:subject>
  <dc:creator>Bollenstreek aan Zet</dc:creator>
  <dc:description>generated by python-docx</dc:description>
  <cp:lastModifiedBy>Gebruiker</cp:lastModifiedBy>
  <cp:revision>2</cp:revision>
  <dcterms:created xsi:type="dcterms:W3CDTF">2026-10-06T10:39:00Z</dcterms:created>
  <dcterms:modified xsi:type="dcterms:W3CDTF">2026-10-06T10:39:00Z</dcterms:modified>
</cp:coreProperties>
</file>